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ATIVIDADE – MESOPOTÂMIA</w:t>
      </w:r>
    </w:p>
    <w:p>
      <w:pPr>
        <w:pStyle w:val="Normal"/>
        <w:jc w:val="both"/>
        <w:rPr>
          <w:b/>
          <w:bCs/>
          <w:i/>
          <w:i/>
          <w:iCs/>
        </w:rPr>
      </w:pPr>
      <w:r>
        <w:rPr>
          <w:b/>
          <w:bCs/>
          <w:i/>
          <w:iCs/>
        </w:rPr>
        <w:t xml:space="preserve">SEXTO ANO 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ab/>
        <w:t xml:space="preserve">Na Antiguidade, diversas civilizações desenvolveram-se na Mesopotâmia graças à facilidade para o cultivo agrícola que os rios proporcionavam. Nas terras mais áridas do norte ficava a Assíria. Ao sul, no ponto de encontro entre os rios Tigre e Eufrates, a Suméria ou Caldeia, zona mais fértil. A Mesopotâmia fazia parte da região denominada Crescente Fértil e englobava uma área que se estendia até o Egito. Ganhou esse nome pela fertilidade do solo e pelo formato, semelhante ao da Lua na fase crescente </w:t>
      </w:r>
      <w:r>
        <w:rPr>
          <w:b w:val="false"/>
          <w:bCs w:val="false"/>
        </w:rPr>
        <w:t xml:space="preserve">(veja mapa abaixo). 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ab/>
        <w:t>As cheias dos rios Tigre e Eufrates (geralmente de março a maio) eram menos regulares que as do rio Nilo (no Egito). Em razão das zonas montanhosas por onde desciam, as águas ganhavam mais força, e as cheias ocupavam com maior violência as terras planas, especialmente nas margens do Tigre. Isso obrigou os grupos humanos que ali viviam a se organizarem para a construção de canais e diques destinados a controlar as enchentes e aproveitar as águas para irrigar mais terras. Essa organização interna das diversas tribos deu origem a lideranças que, mais tarde, iriam governar as cidades. Aliás, vale lembrar que a Mesopotâmia foi a primeira região do planeta a se urbanizar.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ab/>
        <w:t>A Mesopotâmia não possuía proteções naturais de suas fronteiras (como o Egito, por exemplo, que era cercado por desertos), o que facilitava o acesso de vários povos à região. Essa informação ajuda a entender a agitação de sua história política, caracterizada por sucessivas invasões, guerras e pela existência de vários reinos e impérios ao longo de sua história.”</w:t>
      </w:r>
    </w:p>
    <w:p>
      <w:pPr>
        <w:pStyle w:val="Normal"/>
        <w:jc w:val="right"/>
        <w:rPr/>
      </w:pPr>
      <w:r>
        <w:rPr>
          <w:b w:val="false"/>
          <w:bCs w:val="false"/>
        </w:rPr>
        <w:t>Adaptado de VICENTINO, Cláudio. Projeto Radix: história, 6o ano. São Paulo: Scipione, 2009.</w:t>
      </w:r>
    </w:p>
    <w:p>
      <w:pPr>
        <w:pStyle w:val="Normal"/>
        <w:jc w:val="both"/>
        <w:rPr>
          <w:b/>
        </w:rPr>
      </w:pPr>
      <w:r>
        <w:rPr>
          <w:b/>
        </w:rPr>
        <w:t>Exercícios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1. </w:t>
      </w:r>
      <w:r>
        <w:rPr>
          <w:b w:val="false"/>
          <w:bCs w:val="false"/>
        </w:rPr>
        <w:t>Explique o significado do termo "Crescente Fértil".</w:t>
      </w:r>
    </w:p>
    <w:p>
      <w:pPr>
        <w:pStyle w:val="Normal"/>
        <w:jc w:val="both"/>
        <w:rPr>
          <w:b/>
        </w:rPr>
      </w:pPr>
      <w:r>
        <w:rPr/>
      </w:r>
    </w:p>
    <w:p>
      <w:pPr>
        <w:pStyle w:val="Normal"/>
        <w:jc w:val="both"/>
        <w:rPr>
          <w:b/>
        </w:rPr>
      </w:pPr>
      <w:r>
        <w:rPr/>
      </w:r>
    </w:p>
    <w:p>
      <w:pPr>
        <w:pStyle w:val="Normal"/>
        <w:jc w:val="both"/>
        <w:rPr>
          <w:b/>
        </w:rPr>
      </w:pPr>
      <w:r>
        <w:rPr/>
      </w:r>
    </w:p>
    <w:p>
      <w:pPr>
        <w:pStyle w:val="Normal"/>
        <w:jc w:val="both"/>
        <w:rPr>
          <w:b/>
        </w:rPr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 xml:space="preserve">2. </w:t>
      </w:r>
      <w:r>
        <w:rPr>
          <w:b w:val="false"/>
          <w:bCs w:val="false"/>
        </w:rPr>
        <w:t>O que os habitantes da Mesopotâmia fizeram para controlar as enchentes dos rios e aproveitar a água para o cultivo?</w:t>
      </w:r>
    </w:p>
    <w:p>
      <w:pPr>
        <w:pStyle w:val="Normal"/>
        <w:jc w:val="both"/>
        <w:rPr>
          <w:b/>
        </w:rPr>
      </w:pPr>
      <w:r>
        <w:rPr/>
      </w:r>
    </w:p>
    <w:p>
      <w:pPr>
        <w:pStyle w:val="Normal"/>
        <w:jc w:val="both"/>
        <w:rPr>
          <w:b/>
        </w:rPr>
      </w:pPr>
      <w:r>
        <w:rPr/>
      </w:r>
    </w:p>
    <w:p>
      <w:pPr>
        <w:pStyle w:val="Normal"/>
        <w:jc w:val="both"/>
        <w:rPr>
          <w:b/>
        </w:rPr>
      </w:pPr>
      <w:r>
        <w:rPr/>
      </w:r>
    </w:p>
    <w:p>
      <w:pPr>
        <w:pStyle w:val="Normal"/>
        <w:jc w:val="both"/>
        <w:rPr>
          <w:b/>
        </w:rPr>
      </w:pPr>
      <w:r>
        <w:rPr/>
      </w:r>
    </w:p>
    <w:p>
      <w:pPr>
        <w:pStyle w:val="Normal"/>
        <w:jc w:val="both"/>
        <w:rPr>
          <w:b/>
        </w:rPr>
      </w:pPr>
      <w:r>
        <w:rPr/>
      </w:r>
    </w:p>
    <w:p>
      <w:pPr>
        <w:pStyle w:val="Normal"/>
        <w:jc w:val="both"/>
        <w:rPr>
          <w:b w:val="false"/>
          <w:bCs w:val="false"/>
        </w:rPr>
      </w:pPr>
      <w:r>
        <w:rPr>
          <w:b/>
          <w:bCs/>
        </w:rPr>
        <w:t xml:space="preserve">3. </w:t>
      </w:r>
      <w:r>
        <w:rPr>
          <w:b w:val="false"/>
          <w:bCs w:val="false"/>
        </w:rPr>
        <w:t>Explique a frase: "A Mesopotâmia foi a primeira região do planeta a se urbanizar".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/>
          <w:bCs/>
        </w:rPr>
        <w:t>4.</w:t>
      </w:r>
      <w:r>
        <w:rPr>
          <w:b w:val="false"/>
          <w:bCs w:val="false"/>
        </w:rPr>
        <w:t xml:space="preserve"> Identifique e pinte no mapa abaixo: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>Rio Tigre e Rio Eufrates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>Rio Nilo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>Mar Mediterrâneo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>Golfo Pérsico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– </w:t>
      </w:r>
      <w:r>
        <w:rPr>
          <w:b w:val="false"/>
          <w:bCs w:val="false"/>
        </w:rPr>
        <w:t>Região do Crescente fértil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15875</wp:posOffset>
            </wp:positionH>
            <wp:positionV relativeFrom="paragraph">
              <wp:posOffset>109855</wp:posOffset>
            </wp:positionV>
            <wp:extent cx="3094355" cy="235267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160"/>
        <w:jc w:val="both"/>
        <w:rPr>
          <w:rFonts w:ascii="Aptos" w:hAnsi="Aptos"/>
          <w:sz w:val="18"/>
          <w:szCs w:val="18"/>
        </w:rPr>
      </w:pPr>
      <w:r>
        <w:rPr>
          <w:rFonts w:ascii="Aptos" w:hAnsi="Aptos"/>
          <w:sz w:val="18"/>
          <w:szCs w:val="18"/>
        </w:rPr>
      </w:r>
    </w:p>
    <w:sectPr>
      <w:footerReference w:type="default" r:id="rId3"/>
      <w:type w:val="continuous"/>
      <w:pgSz w:w="11906" w:h="16838"/>
      <w:pgMar w:left="720" w:right="720" w:gutter="0" w:header="0" w:top="720" w:footer="0" w:bottom="720"/>
      <w:cols w:num="2" w:space="720" w:equalWidth="true" w:sep="true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pto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drawing>
        <wp:inline distT="0" distB="0" distL="0" distR="0">
          <wp:extent cx="482600" cy="471170"/>
          <wp:effectExtent l="0" t="0" r="0" b="0"/>
          <wp:docPr id="2" name="Imagem 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jc w:val="right"/>
      <w:rPr/>
    </w:pPr>
    <w:r>
      <w:rPr/>
      <w:t>www.materiaisdehistoria.com.br</w:t>
    </w:r>
  </w:p>
  <w:p>
    <w:pPr>
      <w:pStyle w:val="Footer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22"/>
  <w:defaultTabStop w:val="708"/>
  <w:autoHyphenation w:val="true"/>
  <w:hyphenationZone w:val="425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f5300"/>
    <w:rPr/>
  </w:style>
  <w:style w:type="character" w:styleId="RodapChar" w:customStyle="1">
    <w:name w:val="Rodapé Char"/>
    <w:basedOn w:val="DefaultParagraphFont"/>
    <w:uiPriority w:val="99"/>
    <w:qFormat/>
    <w:rsid w:val="00cf5300"/>
    <w:rPr/>
  </w:style>
  <w:style w:type="character" w:styleId="Apple-tab-span" w:customStyle="1">
    <w:name w:val="apple-tab-span"/>
    <w:basedOn w:val="DefaultParagraphFont"/>
    <w:qFormat/>
    <w:rsid w:val="00d25409"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41f5"/>
    <w:pPr>
      <w:spacing w:before="0" w:after="160"/>
      <w:ind w:left="720"/>
      <w:contextualSpacing/>
    </w:pPr>
    <w:rPr/>
  </w:style>
  <w:style w:type="paragraph" w:styleId="Figura" w:customStyle="1">
    <w:name w:val="Figura"/>
    <w:basedOn w:val="Caption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cf530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cf530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d25409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1C49-B731-44DB-9814-16971620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LibreOffice/7.6.6.3$Windows_X86_64 LibreOffice_project/d97b2716a9a4a2ce1391dee1765565ea469b0ae7</Application>
  <AppVersion>15.0000</AppVersion>
  <Pages>1</Pages>
  <Words>341</Words>
  <Characters>1786</Characters>
  <CharactersWithSpaces>2121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2024-05-13T19:53:00Z</dcterms:created>
  <dc:creator>fitther@gmail.com</dc:creator>
  <dc:description/>
  <dc:language>pt-BR</dc:language>
  <cp:lastModifiedBy/>
  <cp:lastPrinted>2024-05-13T18:33:00Z</cp:lastPrinted>
  <dcterms:modified xsi:type="dcterms:W3CDTF">2024-05-14T16:31:51Z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